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A102E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9B132C" w:rsidRPr="009B132C">
        <w:rPr>
          <w:bCs/>
          <w:noProof w:val="0"/>
          <w:sz w:val="24"/>
          <w:szCs w:val="24"/>
        </w:rPr>
        <w:t>R2-2303866</w:t>
      </w:r>
    </w:p>
    <w:p w14:paraId="11776FA6" w14:textId="43A231FC" w:rsidR="00A209D6" w:rsidRPr="00465587" w:rsidRDefault="003D0FD0" w:rsidP="00A209D6">
      <w:pPr>
        <w:pStyle w:val="Header"/>
        <w:tabs>
          <w:tab w:val="right" w:pos="9639"/>
        </w:tabs>
        <w:rPr>
          <w:bCs/>
          <w:sz w:val="24"/>
          <w:szCs w:val="24"/>
          <w:lang w:eastAsia="zh-CN"/>
        </w:rPr>
      </w:pPr>
      <w:r>
        <w:rPr>
          <w:bCs/>
          <w:sz w:val="24"/>
          <w:szCs w:val="24"/>
          <w:lang w:eastAsia="zh-CN"/>
        </w:rPr>
        <w:t>Elbonia</w:t>
      </w:r>
      <w:r w:rsidRPr="001672AE">
        <w:rPr>
          <w:bCs/>
          <w:sz w:val="24"/>
          <w:szCs w:val="24"/>
          <w:lang w:eastAsia="zh-CN"/>
        </w:rPr>
        <w:t xml:space="preserve">, </w:t>
      </w:r>
      <w:r>
        <w:rPr>
          <w:bCs/>
          <w:sz w:val="24"/>
          <w:szCs w:val="24"/>
          <w:lang w:eastAsia="zh-CN"/>
        </w:rPr>
        <w:t>1</w:t>
      </w:r>
      <w:r w:rsidRPr="001672AE">
        <w:rPr>
          <w:bCs/>
          <w:sz w:val="24"/>
          <w:szCs w:val="24"/>
          <w:lang w:eastAsia="zh-CN"/>
        </w:rPr>
        <w:t>7</w:t>
      </w:r>
      <w:r>
        <w:rPr>
          <w:bCs/>
          <w:sz w:val="24"/>
          <w:szCs w:val="24"/>
          <w:lang w:eastAsia="zh-CN"/>
        </w:rPr>
        <w:t xml:space="preserve"> </w:t>
      </w:r>
      <w:r w:rsidRPr="001672AE">
        <w:rPr>
          <w:bCs/>
          <w:sz w:val="24"/>
          <w:szCs w:val="24"/>
          <w:lang w:eastAsia="zh-CN"/>
        </w:rPr>
        <w:t xml:space="preserve">– </w:t>
      </w:r>
      <w:r>
        <w:rPr>
          <w:bCs/>
          <w:sz w:val="24"/>
          <w:szCs w:val="24"/>
          <w:lang w:eastAsia="zh-CN"/>
        </w:rPr>
        <w:t>26</w:t>
      </w:r>
      <w:r w:rsidRPr="001672AE">
        <w:rPr>
          <w:bCs/>
          <w:sz w:val="24"/>
          <w:szCs w:val="24"/>
          <w:lang w:eastAsia="zh-CN"/>
        </w:rPr>
        <w:t xml:space="preserve"> </w:t>
      </w:r>
      <w:r>
        <w:rPr>
          <w:bCs/>
          <w:sz w:val="24"/>
          <w:szCs w:val="24"/>
          <w:lang w:eastAsia="zh-CN"/>
        </w:rPr>
        <w:t>April</w:t>
      </w:r>
      <w:r w:rsidRPr="001672AE">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FD3211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4FE0" w:rsidRPr="00804500">
        <w:rPr>
          <w:rFonts w:cs="Arial"/>
          <w:b/>
          <w:bCs/>
          <w:sz w:val="24"/>
          <w:lang w:eastAsia="ja-JP"/>
        </w:rPr>
        <w:t>7.23.2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AFF6A6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5407">
        <w:rPr>
          <w:rFonts w:ascii="Arial" w:hAnsi="Arial" w:cs="Arial"/>
          <w:b/>
          <w:bCs/>
          <w:sz w:val="24"/>
        </w:rPr>
        <w:t>Reactive RAN feedback determination for UL data streams</w:t>
      </w:r>
    </w:p>
    <w:p w14:paraId="25F387E8" w14:textId="03D7F7C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24D8" w:rsidRPr="001A24D8">
        <w:rPr>
          <w:rFonts w:ascii="Arial" w:hAnsi="Arial" w:cs="Arial"/>
          <w:b/>
          <w:bCs/>
          <w:sz w:val="24"/>
        </w:rPr>
        <w:t>TRS_URLLC</w:t>
      </w:r>
      <w:r w:rsidR="00C25EA0">
        <w:rPr>
          <w:rFonts w:ascii="Arial" w:hAnsi="Arial" w:cs="Arial"/>
          <w:b/>
          <w:bCs/>
          <w:sz w:val="24"/>
        </w:rPr>
        <w:t>-</w:t>
      </w:r>
      <w:r w:rsidR="00C25EA0" w:rsidRPr="00C04F21">
        <w:rPr>
          <w:rFonts w:ascii="Arial" w:hAnsi="Arial" w:cs="Arial"/>
          <w:b/>
          <w:bCs/>
          <w:sz w:val="24"/>
        </w:rPr>
        <w:t>NR</w:t>
      </w:r>
      <w:r w:rsidR="00C25EA0">
        <w:rPr>
          <w:rFonts w:ascii="Arial" w:hAnsi="Arial" w:cs="Arial"/>
          <w:b/>
          <w:bCs/>
          <w:sz w:val="24"/>
        </w:rPr>
        <w:t>-core</w:t>
      </w:r>
      <w:r w:rsidR="001A24D8" w:rsidRPr="001A24D8">
        <w:rPr>
          <w:rFonts w:ascii="Arial" w:hAnsi="Arial" w:cs="Arial"/>
          <w:b/>
          <w:bCs/>
          <w:sz w:val="24"/>
        </w:rPr>
        <w:t xml:space="preserve"> </w:t>
      </w:r>
      <w:r>
        <w:rPr>
          <w:rFonts w:ascii="Arial" w:hAnsi="Arial" w:cs="Arial"/>
          <w:b/>
          <w:bCs/>
          <w:sz w:val="24"/>
        </w:rPr>
        <w:t xml:space="preserve">- Release </w:t>
      </w:r>
      <w:r w:rsidR="001A24D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3E652F77" w:rsidR="009339CB" w:rsidRDefault="00DF334A" w:rsidP="009339CB">
      <w:r>
        <w:t>For reactive RAN feedback SA2 has come up with the following solution</w:t>
      </w:r>
      <w:r w:rsidR="002B4129">
        <w:t xml:space="preserve"> </w:t>
      </w:r>
      <w:r w:rsidR="005A7942">
        <w:t>in TS23.501</w:t>
      </w:r>
      <w:r w:rsidR="002B4129">
        <w:t>[1]</w:t>
      </w:r>
      <w:r>
        <w:t>.</w:t>
      </w:r>
    </w:p>
    <w:tbl>
      <w:tblPr>
        <w:tblStyle w:val="TableGrid"/>
        <w:tblpPr w:leftFromText="180" w:rightFromText="180" w:vertAnchor="text" w:tblpY="-42"/>
        <w:tblW w:w="0" w:type="auto"/>
        <w:tblLook w:val="04A0" w:firstRow="1" w:lastRow="0" w:firstColumn="1" w:lastColumn="0" w:noHBand="0" w:noVBand="1"/>
      </w:tblPr>
      <w:tblGrid>
        <w:gridCol w:w="9631"/>
      </w:tblGrid>
      <w:tr w:rsidR="00DF334A" w14:paraId="5CB753A1" w14:textId="77777777" w:rsidTr="00DF334A">
        <w:tc>
          <w:tcPr>
            <w:tcW w:w="9631" w:type="dxa"/>
          </w:tcPr>
          <w:p w14:paraId="2761317F" w14:textId="77777777" w:rsidR="00DF334A" w:rsidRDefault="00DF334A" w:rsidP="00DF334A">
            <w:pPr>
              <w:pStyle w:val="Heading5"/>
            </w:pPr>
            <w:bookmarkStart w:id="0" w:name="_Toc122440581"/>
            <w:r>
              <w:t>5.27.2.5.3</w:t>
            </w:r>
            <w:r>
              <w:tab/>
              <w:t>Reactive RAN feedback</w:t>
            </w:r>
            <w:bookmarkEnd w:id="0"/>
            <w:r>
              <w:t xml:space="preserve"> for Burst Arrival Time adaptation</w:t>
            </w:r>
          </w:p>
          <w:p w14:paraId="56B491E7" w14:textId="77777777" w:rsidR="00DF334A" w:rsidRDefault="00DF334A" w:rsidP="00DF334A">
            <w:r>
              <w:t>If the RAN receives the capability for BAT adaptation without a Burst Arrival Time in the TSCAI and notification control is enabled for this QoS Flow, the 5GS will perform the following actions:</w:t>
            </w:r>
          </w:p>
          <w:p w14:paraId="684E30AB" w14:textId="77777777" w:rsidR="00DF334A" w:rsidRDefault="00DF334A" w:rsidP="00DF334A">
            <w:pPr>
              <w:pStyle w:val="B1"/>
            </w:pPr>
            <w:r>
              <w:t>-</w:t>
            </w:r>
            <w:r>
              <w:tab/>
              <w:t>If NG-RAN determines that the PDB of the QoS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QoS Flow can be fulfilled again.</w:t>
            </w:r>
          </w:p>
          <w:p w14:paraId="1AAE0397" w14:textId="77777777" w:rsidR="00DF334A" w:rsidRDefault="00DF334A" w:rsidP="00DF334A">
            <w:pPr>
              <w:pStyle w:val="NO"/>
            </w:pPr>
            <w:r>
              <w:t>NOTE:</w:t>
            </w:r>
            <w:r>
              <w:tab/>
              <w:t>NG-RAN determines BAT offset value in reference to the current arrival time of the bursts experienced by RAN in DL and by UE in UL. Further details on BAT offset determination for DL and UL will be defined by RAN WG2.</w:t>
            </w:r>
          </w:p>
          <w:p w14:paraId="20CC67D0" w14:textId="77777777" w:rsidR="00DF334A" w:rsidRDefault="00DF334A" w:rsidP="00DF334A">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tc>
      </w:tr>
    </w:tbl>
    <w:p w14:paraId="5855D4C3" w14:textId="77777777" w:rsidR="009177FD" w:rsidRDefault="009177FD" w:rsidP="009339CB"/>
    <w:p w14:paraId="26B86B08" w14:textId="37E6B864" w:rsidR="009177FD" w:rsidRDefault="00DF334A" w:rsidP="009339CB">
      <w:r>
        <w:t xml:space="preserve">In SA2 reactive RAN feedback solution the RAN or UE determines the UL BAT offset and </w:t>
      </w:r>
      <w:r w:rsidR="009177FD">
        <w:t>sends the BAT offset in a notification to SMF.  It left for RAN2 to specify how BAT offset is determined as also RAN WI description identifies</w:t>
      </w:r>
      <w:r w:rsidR="002B4129">
        <w:t xml:space="preserve"> [2]</w:t>
      </w:r>
      <w:r w:rsidR="009177FD">
        <w:t xml:space="preserve">. </w:t>
      </w:r>
    </w:p>
    <w:tbl>
      <w:tblPr>
        <w:tblStyle w:val="TableGrid"/>
        <w:tblW w:w="0" w:type="auto"/>
        <w:tblLook w:val="04A0" w:firstRow="1" w:lastRow="0" w:firstColumn="1" w:lastColumn="0" w:noHBand="0" w:noVBand="1"/>
      </w:tblPr>
      <w:tblGrid>
        <w:gridCol w:w="9631"/>
      </w:tblGrid>
      <w:tr w:rsidR="009177FD" w14:paraId="4074BC42" w14:textId="77777777" w:rsidTr="009177FD">
        <w:tc>
          <w:tcPr>
            <w:tcW w:w="9631" w:type="dxa"/>
          </w:tcPr>
          <w:p w14:paraId="54DF1CBA" w14:textId="77777777" w:rsidR="009177FD" w:rsidRDefault="009177FD" w:rsidP="009177FD">
            <w:pPr>
              <w:spacing w:after="60"/>
              <w:ind w:left="720" w:hanging="360"/>
            </w:pPr>
            <w:r>
              <w:t>3.</w:t>
            </w:r>
            <w:r>
              <w:tab/>
              <w:t>Adapting downstream and upstream scheduling based on RAN feedback for low latency communication [RAN3, RAN2]:</w:t>
            </w:r>
          </w:p>
          <w:p w14:paraId="0E5DF9CB" w14:textId="77777777" w:rsidR="009177FD" w:rsidRDefault="009177FD" w:rsidP="009177FD">
            <w:pPr>
              <w:spacing w:after="60"/>
              <w:ind w:left="1440" w:hanging="360"/>
            </w:pPr>
            <w:r>
              <w:t>a.</w:t>
            </w:r>
            <w:r>
              <w:tab/>
              <w:t xml:space="preserve">RAN enhancements </w:t>
            </w:r>
            <w:proofErr w:type="gramStart"/>
            <w:r>
              <w:t>in order for</w:t>
            </w:r>
            <w:proofErr w:type="gramEnd"/>
            <w:r>
              <w:t xml:space="preserve"> application to adapt scheduling based on RAN feedback (e.g., feedback regarding burst arrival time, periodicity) for low latency communication.</w:t>
            </w:r>
            <w:bookmarkStart w:id="1" w:name="_Hlk129264944"/>
          </w:p>
          <w:p w14:paraId="13E12C7F" w14:textId="1AA5872D" w:rsidR="009177FD" w:rsidRDefault="009177FD" w:rsidP="009177FD">
            <w:pPr>
              <w:spacing w:after="60"/>
              <w:ind w:left="1800" w:hanging="720"/>
            </w:pPr>
            <w:r w:rsidRPr="00374AAF">
              <w:rPr>
                <w:highlight w:val="yellow"/>
              </w:rPr>
              <w:t>Note 3:</w:t>
            </w:r>
            <w:r w:rsidRPr="00374AAF">
              <w:rPr>
                <w:highlight w:val="yellow"/>
              </w:rPr>
              <w:tab/>
              <w:t>Reactive RAN feedback for upstream scheduling is pending RAN2 conclusion on burst arrival time (BAT) offset derivation.</w:t>
            </w:r>
            <w:bookmarkEnd w:id="1"/>
          </w:p>
        </w:tc>
      </w:tr>
    </w:tbl>
    <w:p w14:paraId="2E9FE0EA" w14:textId="5B3F77E0" w:rsidR="009177FD" w:rsidRDefault="009177FD" w:rsidP="009339CB"/>
    <w:p w14:paraId="2CE6C4DC" w14:textId="311F3FD0" w:rsidR="009177FD" w:rsidRDefault="009177FD" w:rsidP="009339CB">
      <w:r>
        <w:t xml:space="preserve">This contribution evaluates relevant options for reactive RAN feedback for UL application streams. </w:t>
      </w:r>
    </w:p>
    <w:p w14:paraId="7D484B6E" w14:textId="0126A33D" w:rsidR="009339CB" w:rsidRDefault="009339CB" w:rsidP="009339CB">
      <w:pPr>
        <w:pStyle w:val="Heading1"/>
      </w:pPr>
      <w:r w:rsidRPr="006E13D1">
        <w:t>2</w:t>
      </w:r>
      <w:r w:rsidRPr="006E13D1">
        <w:tab/>
      </w:r>
      <w:r w:rsidR="00712B16">
        <w:t>Discussion</w:t>
      </w:r>
    </w:p>
    <w:p w14:paraId="425107E4" w14:textId="4787C95F" w:rsidR="00F249D8" w:rsidRDefault="00804500" w:rsidP="00F249D8">
      <w:r>
        <w:t xml:space="preserve">In last RAN2 meeting two options for determining UL BAT offset was discussed.  </w:t>
      </w:r>
    </w:p>
    <w:p w14:paraId="6346387D" w14:textId="347F590C" w:rsidR="00125125" w:rsidRDefault="00F249D8" w:rsidP="00125125">
      <w:pPr>
        <w:ind w:firstLine="284"/>
      </w:pPr>
      <w:r>
        <w:t>Option 1:</w:t>
      </w:r>
      <w:r>
        <w:tab/>
        <w:t xml:space="preserve">UE </w:t>
      </w:r>
      <w:r w:rsidR="00125125">
        <w:t>signals observed BAT</w:t>
      </w:r>
      <w:r w:rsidR="00BF37C6">
        <w:t xml:space="preserve"> or BAT offset</w:t>
      </w:r>
      <w:r w:rsidR="00125125">
        <w:t xml:space="preserve"> to </w:t>
      </w:r>
      <w:proofErr w:type="spellStart"/>
      <w:r w:rsidR="00125125">
        <w:t>gNB</w:t>
      </w:r>
      <w:proofErr w:type="spellEnd"/>
      <w:r w:rsidR="00125125">
        <w:t xml:space="preserve"> with RRC signalling. </w:t>
      </w:r>
      <w:r w:rsidR="00F240B3">
        <w:t>[</w:t>
      </w:r>
      <w:r w:rsidR="00CA2BAE" w:rsidRPr="008F4DBA">
        <w:t>3</w:t>
      </w:r>
      <w:r w:rsidR="00F240B3">
        <w:t>]</w:t>
      </w:r>
      <w:r w:rsidR="00433688">
        <w:t xml:space="preserve"> </w:t>
      </w:r>
      <w:r w:rsidR="004C095D">
        <w:t>[</w:t>
      </w:r>
      <w:r w:rsidR="00CA2BAE">
        <w:t>4</w:t>
      </w:r>
      <w:r w:rsidR="004C095D">
        <w:t>]</w:t>
      </w:r>
    </w:p>
    <w:p w14:paraId="043789FE" w14:textId="624EA4B2" w:rsidR="00F249D8" w:rsidRDefault="00F249D8" w:rsidP="00F249D8">
      <w:pPr>
        <w:ind w:firstLine="284"/>
      </w:pPr>
      <w:r>
        <w:lastRenderedPageBreak/>
        <w:t>Option 2:</w:t>
      </w:r>
      <w:r>
        <w:tab/>
      </w:r>
      <w:r w:rsidR="007257F4">
        <w:t>gNB</w:t>
      </w:r>
      <w:r>
        <w:t xml:space="preserve"> determines the BAT offset by </w:t>
      </w:r>
      <w:r w:rsidR="00125125">
        <w:t>utilizing existing mechanisms</w:t>
      </w:r>
      <w:r>
        <w:t>.</w:t>
      </w:r>
    </w:p>
    <w:p w14:paraId="5982B445" w14:textId="7124227A" w:rsidR="009339CB" w:rsidRDefault="00F249D8" w:rsidP="00125125">
      <w:pPr>
        <w:pStyle w:val="Heading3"/>
      </w:pPr>
      <w:r>
        <w:t>Option 1</w:t>
      </w:r>
      <w:r w:rsidR="00FF3B91">
        <w:t xml:space="preserve">: </w:t>
      </w:r>
      <w:r w:rsidR="00DB08C8">
        <w:t>UE sends observed BAT to gNB with RRC</w:t>
      </w:r>
    </w:p>
    <w:p w14:paraId="4D432720" w14:textId="42B79DB0" w:rsidR="00BE2290" w:rsidRDefault="00BE2290" w:rsidP="002D19DB">
      <w:r>
        <w:t>Into our understanding the option 1 works as follows:</w:t>
      </w:r>
    </w:p>
    <w:p w14:paraId="5BFF8B54" w14:textId="3AA3CFAB" w:rsidR="00FB5337" w:rsidRDefault="00FB5337" w:rsidP="002D19DB">
      <w:r>
        <w:t>Step</w:t>
      </w:r>
      <w:r w:rsidR="00BE2290">
        <w:t xml:space="preserve"> 1</w:t>
      </w:r>
      <w:r>
        <w:t>:</w:t>
      </w:r>
      <w:r w:rsidR="00BE2290">
        <w:tab/>
      </w:r>
      <w:r w:rsidR="00BE2290">
        <w:tab/>
        <w:t xml:space="preserve">When UL data burst appears at the UE, the UE measures its arrival time. </w:t>
      </w:r>
    </w:p>
    <w:p w14:paraId="7DD591FA" w14:textId="5CB99C2D" w:rsidR="00BE2290" w:rsidRDefault="00BE2290" w:rsidP="002D19DB">
      <w:r>
        <w:t>Step 2:</w:t>
      </w:r>
      <w:r>
        <w:tab/>
      </w:r>
      <w:r>
        <w:tab/>
        <w:t xml:space="preserve">UE </w:t>
      </w:r>
      <w:r w:rsidR="00FF3B91">
        <w:t>sends BAT</w:t>
      </w:r>
      <w:r w:rsidR="00E82BD5">
        <w:t xml:space="preserve"> or BAT offset</w:t>
      </w:r>
      <w:r w:rsidR="00FF3B91">
        <w:t xml:space="preserve"> to </w:t>
      </w:r>
      <w:proofErr w:type="spellStart"/>
      <w:r w:rsidR="00FF3B91">
        <w:t>gNB</w:t>
      </w:r>
      <w:proofErr w:type="spellEnd"/>
      <w:r w:rsidR="00FF3B91">
        <w:t xml:space="preserve"> with RRC signalling</w:t>
      </w:r>
      <w:r w:rsidR="00E82BD5">
        <w:t xml:space="preserve">, </w:t>
      </w:r>
      <w:proofErr w:type="gramStart"/>
      <w:r w:rsidR="00E82BD5">
        <w:t>e.g.</w:t>
      </w:r>
      <w:proofErr w:type="gramEnd"/>
      <w:r w:rsidR="00E82BD5">
        <w:t xml:space="preserve"> UAI</w:t>
      </w:r>
      <w:r w:rsidR="00FA266C">
        <w:t>.</w:t>
      </w:r>
    </w:p>
    <w:p w14:paraId="630D13FA" w14:textId="69171E3B" w:rsidR="00BE2290" w:rsidRDefault="00BE2290" w:rsidP="007257F4">
      <w:pPr>
        <w:ind w:left="852" w:hanging="852"/>
      </w:pPr>
      <w:r>
        <w:t xml:space="preserve">Step 3: </w:t>
      </w:r>
      <w:r>
        <w:tab/>
      </w:r>
      <w:r w:rsidR="007257F4">
        <w:t>gNB</w:t>
      </w:r>
      <w:r>
        <w:t xml:space="preserve"> determines the BAT offset and communicates it </w:t>
      </w:r>
      <w:r w:rsidR="00356023">
        <w:t xml:space="preserve">to 5GS as specified in TS 23.501. </w:t>
      </w:r>
    </w:p>
    <w:p w14:paraId="25EFB31F" w14:textId="1487F7E8" w:rsidR="00B65924" w:rsidRDefault="00356023" w:rsidP="00B65924">
      <w:r>
        <w:t xml:space="preserve">With the option 1 </w:t>
      </w:r>
      <w:r w:rsidR="00FA266C">
        <w:t xml:space="preserve">accurate BAT can be </w:t>
      </w:r>
      <w:r>
        <w:t xml:space="preserve">provided to </w:t>
      </w:r>
      <w:proofErr w:type="spellStart"/>
      <w:r>
        <w:t>gNB</w:t>
      </w:r>
      <w:proofErr w:type="spellEnd"/>
      <w:r>
        <w:t>, h</w:t>
      </w:r>
      <w:r w:rsidR="00FA266C">
        <w:t xml:space="preserve">owever, </w:t>
      </w:r>
      <w:r w:rsidR="0001464A">
        <w:t xml:space="preserve">the triggering of the report is </w:t>
      </w:r>
      <w:proofErr w:type="gramStart"/>
      <w:r w:rsidR="0001464A">
        <w:t>unclear</w:t>
      </w:r>
      <w:proofErr w:type="gramEnd"/>
      <w:r w:rsidR="0001464A">
        <w:t xml:space="preserve"> and </w:t>
      </w:r>
      <w:r w:rsidR="00FA266C">
        <w:t xml:space="preserve">the </w:t>
      </w:r>
      <w:r w:rsidR="00CB0B29">
        <w:t xml:space="preserve">additional </w:t>
      </w:r>
      <w:r w:rsidR="00FA266C">
        <w:t>C-plane load may become significant</w:t>
      </w:r>
      <w:r>
        <w:t xml:space="preserve"> if RRC procedure need to be evoked </w:t>
      </w:r>
      <w:r w:rsidR="00CB0B29">
        <w:t>for</w:t>
      </w:r>
      <w:r>
        <w:t xml:space="preserve"> every received application burst.</w:t>
      </w:r>
      <w:r w:rsidR="002A290E">
        <w:t xml:space="preserve"> The BAT adaptation may</w:t>
      </w:r>
      <w:r w:rsidR="00CB0B29">
        <w:t xml:space="preserve"> become topical at any</w:t>
      </w:r>
      <w:r w:rsidR="002A290E">
        <w:t xml:space="preserve"> time after the application session has started</w:t>
      </w:r>
      <w:r w:rsidR="00CB0B29">
        <w:t>,</w:t>
      </w:r>
      <w:r w:rsidR="002A290E">
        <w:t xml:space="preserve"> for example due to clock drifting between application and 5GS or if the application changes its burst transmission time etc.</w:t>
      </w:r>
      <w:r w:rsidR="00CB0B29">
        <w:t xml:space="preserve">, </w:t>
      </w:r>
      <w:r w:rsidR="00DB08C8">
        <w:t>making</w:t>
      </w:r>
      <w:r>
        <w:t xml:space="preserve"> </w:t>
      </w:r>
      <w:r w:rsidR="00CB0B29">
        <w:t>it</w:t>
      </w:r>
      <w:r>
        <w:t xml:space="preserve"> difficult to define </w:t>
      </w:r>
      <w:r w:rsidR="00CB0B29">
        <w:t>any BAT</w:t>
      </w:r>
      <w:r w:rsidR="00062FFD">
        <w:t>/BAT offset</w:t>
      </w:r>
      <w:r w:rsidR="00CB0B29">
        <w:t xml:space="preserve"> sending </w:t>
      </w:r>
      <w:r>
        <w:t>rules for the UE</w:t>
      </w:r>
      <w:r w:rsidR="00CB0B29">
        <w:t>.</w:t>
      </w:r>
      <w:r>
        <w:t xml:space="preserve"> </w:t>
      </w:r>
      <w:r w:rsidR="00092B3A">
        <w:t xml:space="preserve">The new signalling </w:t>
      </w:r>
      <w:r w:rsidR="00062FFD">
        <w:t xml:space="preserve">and procedure </w:t>
      </w:r>
      <w:r w:rsidR="00092B3A">
        <w:t xml:space="preserve">introduce also additional specification work. </w:t>
      </w:r>
    </w:p>
    <w:p w14:paraId="36BA306F" w14:textId="3F3E2AE4" w:rsidR="007257F4" w:rsidRPr="00B65924" w:rsidRDefault="002A290E" w:rsidP="00B65924">
      <w:r w:rsidRPr="002A290E">
        <w:rPr>
          <w:i/>
          <w:iCs/>
        </w:rPr>
        <w:t>Observation 1</w:t>
      </w:r>
      <w:r w:rsidR="00DB08C8">
        <w:rPr>
          <w:i/>
          <w:iCs/>
        </w:rPr>
        <w:t xml:space="preserve">: </w:t>
      </w:r>
      <w:r w:rsidR="00AB770F">
        <w:rPr>
          <w:i/>
          <w:iCs/>
        </w:rPr>
        <w:tab/>
        <w:t>Sending BATs</w:t>
      </w:r>
      <w:r w:rsidR="00DC4AAD">
        <w:rPr>
          <w:i/>
          <w:iCs/>
        </w:rPr>
        <w:t>/BAT offset</w:t>
      </w:r>
      <w:r w:rsidR="00AB770F">
        <w:rPr>
          <w:i/>
          <w:iCs/>
        </w:rPr>
        <w:t xml:space="preserve"> with RRC to </w:t>
      </w:r>
      <w:proofErr w:type="spellStart"/>
      <w:r w:rsidR="00AB770F">
        <w:rPr>
          <w:i/>
          <w:iCs/>
        </w:rPr>
        <w:t>gNB</w:t>
      </w:r>
      <w:proofErr w:type="spellEnd"/>
      <w:r w:rsidR="00AB770F">
        <w:rPr>
          <w:i/>
          <w:iCs/>
        </w:rPr>
        <w:t xml:space="preserve"> essentially introduces new and additional signalling, which may</w:t>
      </w:r>
      <w:r w:rsidR="00DC4AAD">
        <w:rPr>
          <w:i/>
          <w:iCs/>
        </w:rPr>
        <w:t xml:space="preserve"> </w:t>
      </w:r>
      <w:r w:rsidR="00AB770F">
        <w:rPr>
          <w:i/>
          <w:iCs/>
        </w:rPr>
        <w:t>increase C-plane load significantly and requires specification work</w:t>
      </w:r>
      <w:r w:rsidR="00DC4AAD">
        <w:rPr>
          <w:i/>
          <w:iCs/>
        </w:rPr>
        <w:t xml:space="preserve"> to define the triggering/reporting procedure and signalling</w:t>
      </w:r>
      <w:r w:rsidR="00AB770F">
        <w:rPr>
          <w:i/>
          <w:iCs/>
        </w:rPr>
        <w:t>.</w:t>
      </w:r>
    </w:p>
    <w:p w14:paraId="1FADAD7E" w14:textId="44203007" w:rsidR="00B35B82" w:rsidRDefault="00125125" w:rsidP="00092B3A">
      <w:pPr>
        <w:pStyle w:val="Heading3"/>
      </w:pPr>
      <w:r>
        <w:t>Option 2</w:t>
      </w:r>
      <w:r w:rsidR="000530C0">
        <w:t xml:space="preserve">: gNB determines BAT offset by utilizing existing mechanisms </w:t>
      </w:r>
    </w:p>
    <w:p w14:paraId="21DF4F31" w14:textId="52ED17E6" w:rsidR="00AB770F" w:rsidRPr="00AB770F" w:rsidRDefault="005A318D" w:rsidP="00AB770F">
      <w:r>
        <w:t>The XR Enhancement for RAN WI identifies the delay reporting of buffered data in uplink as one of the objectives</w:t>
      </w:r>
      <w:r w:rsidR="00CA2BAE">
        <w:t xml:space="preserve"> [5]</w:t>
      </w:r>
      <w:r>
        <w:t xml:space="preserve">. </w:t>
      </w:r>
    </w:p>
    <w:tbl>
      <w:tblPr>
        <w:tblStyle w:val="TableGrid"/>
        <w:tblW w:w="0" w:type="auto"/>
        <w:tblLook w:val="04A0" w:firstRow="1" w:lastRow="0" w:firstColumn="1" w:lastColumn="0" w:noHBand="0" w:noVBand="1"/>
      </w:tblPr>
      <w:tblGrid>
        <w:gridCol w:w="9631"/>
      </w:tblGrid>
      <w:tr w:rsidR="00914F69" w14:paraId="13EEB58E" w14:textId="77777777" w:rsidTr="00914F69">
        <w:tc>
          <w:tcPr>
            <w:tcW w:w="9631" w:type="dxa"/>
          </w:tcPr>
          <w:p w14:paraId="749217A5" w14:textId="6B2C19A2" w:rsidR="005A318D" w:rsidRDefault="005A318D" w:rsidP="00914F69">
            <w:pPr>
              <w:pStyle w:val="B1"/>
            </w:pPr>
            <w:r>
              <w:t>From the XR work item description. [</w:t>
            </w:r>
            <w:hyperlink r:id="rId12" w:history="1">
              <w:r w:rsidRPr="005A318D">
                <w:rPr>
                  <w:rStyle w:val="Hyperlink"/>
                </w:rPr>
                <w:t>RP-230786</w:t>
              </w:r>
            </w:hyperlink>
            <w:r>
              <w:t>]</w:t>
            </w:r>
          </w:p>
          <w:p w14:paraId="4C1115BA" w14:textId="6781AB36" w:rsidR="00914F69" w:rsidRDefault="00914F69" w:rsidP="00914F69">
            <w:pPr>
              <w:pStyle w:val="B1"/>
            </w:pPr>
            <w:r>
              <w:t>For Capacity Enhancements:</w:t>
            </w:r>
          </w:p>
          <w:p w14:paraId="467B5A2F" w14:textId="77777777" w:rsidR="00914F69" w:rsidRDefault="00914F69" w:rsidP="00914F69">
            <w:pPr>
              <w:pStyle w:val="B2"/>
            </w:pPr>
            <w:r>
              <w:t>-</w:t>
            </w:r>
            <w:r>
              <w:tab/>
              <w:t>Multiple CG PUSCH transmission occasions in a period of a single CG PUSCH configuration;</w:t>
            </w:r>
          </w:p>
          <w:p w14:paraId="053FA035" w14:textId="77777777" w:rsidR="00914F69" w:rsidRDefault="00914F69" w:rsidP="00914F69">
            <w:pPr>
              <w:pStyle w:val="B2"/>
            </w:pPr>
            <w:r>
              <w:t>-</w:t>
            </w:r>
            <w:r>
              <w:tab/>
              <w:t>Dynamic indication of unused CG PUSCH occasion(s) based on UCI by the UE;</w:t>
            </w:r>
          </w:p>
          <w:p w14:paraId="74F1D0A4" w14:textId="77777777" w:rsidR="00914F69" w:rsidRDefault="00914F69" w:rsidP="00914F69">
            <w:pPr>
              <w:pStyle w:val="B2"/>
            </w:pPr>
            <w:r>
              <w:t>-</w:t>
            </w:r>
            <w:r>
              <w:tab/>
              <w:t>BSR enhancements including at least new BS Table(s);</w:t>
            </w:r>
          </w:p>
          <w:p w14:paraId="7BDE170A" w14:textId="77777777" w:rsidR="00914F69" w:rsidRDefault="00914F69" w:rsidP="00914F69">
            <w:pPr>
              <w:pStyle w:val="B2"/>
            </w:pPr>
            <w:r>
              <w:t>-</w:t>
            </w:r>
            <w:r>
              <w:tab/>
            </w:r>
            <w:r w:rsidRPr="00914F69">
              <w:rPr>
                <w:highlight w:val="yellow"/>
              </w:rPr>
              <w:t>Delay reporting of buffered data in uplink;</w:t>
            </w:r>
          </w:p>
          <w:p w14:paraId="36CA8F78" w14:textId="5D032BFB" w:rsidR="00914F69" w:rsidRDefault="00914F69" w:rsidP="00914F69">
            <w:pPr>
              <w:pStyle w:val="B2"/>
            </w:pPr>
            <w:r>
              <w:t>-</w:t>
            </w:r>
            <w:r>
              <w:tab/>
              <w:t>Discard operation of PDU Sets.</w:t>
            </w:r>
          </w:p>
        </w:tc>
      </w:tr>
    </w:tbl>
    <w:p w14:paraId="2644DB45" w14:textId="77777777" w:rsidR="00914F69" w:rsidRDefault="00914F69" w:rsidP="00AA4934"/>
    <w:p w14:paraId="6DEA91C8" w14:textId="6538AA82" w:rsidR="0095097C" w:rsidRDefault="009D4C05" w:rsidP="00AA4934">
      <w:r>
        <w:t>The RAN2#119e-bis made an agreement stating that delay information contains “remaining time</w:t>
      </w:r>
      <w:proofErr w:type="gramStart"/>
      <w:r>
        <w:t>”</w:t>
      </w:r>
      <w:proofErr w:type="gramEnd"/>
      <w:r>
        <w:t xml:space="preserve"> and the information is sent in a MAC CE, possible in BSR.  </w:t>
      </w:r>
    </w:p>
    <w:tbl>
      <w:tblPr>
        <w:tblStyle w:val="TableGrid"/>
        <w:tblW w:w="0" w:type="auto"/>
        <w:tblLook w:val="04A0" w:firstRow="1" w:lastRow="0" w:firstColumn="1" w:lastColumn="0" w:noHBand="0" w:noVBand="1"/>
      </w:tblPr>
      <w:tblGrid>
        <w:gridCol w:w="9631"/>
      </w:tblGrid>
      <w:tr w:rsidR="00AD0451" w14:paraId="27DB7CF7" w14:textId="77777777" w:rsidTr="00AD0451">
        <w:tc>
          <w:tcPr>
            <w:tcW w:w="9631" w:type="dxa"/>
          </w:tcPr>
          <w:p w14:paraId="680411FE" w14:textId="1B4DFA80" w:rsidR="009D4C05" w:rsidRPr="009D4C05" w:rsidRDefault="009D4C05" w:rsidP="009D4C05">
            <w:pPr>
              <w:pStyle w:val="Agreement"/>
              <w:numPr>
                <w:ilvl w:val="0"/>
                <w:numId w:val="0"/>
              </w:numPr>
              <w:ind w:left="168"/>
              <w:rPr>
                <w:rFonts w:ascii="Times New Roman" w:hAnsi="Times New Roman" w:cs="Times New Roman"/>
                <w:b w:val="0"/>
                <w:bCs w:val="0"/>
              </w:rPr>
            </w:pPr>
            <w:r w:rsidRPr="009D4C05">
              <w:rPr>
                <w:rFonts w:ascii="Times New Roman" w:hAnsi="Times New Roman" w:cs="Times New Roman"/>
                <w:b w:val="0"/>
                <w:bCs w:val="0"/>
              </w:rPr>
              <w:t>From the chair’s notes of RAN2#119e-bis [</w:t>
            </w:r>
            <w:hyperlink r:id="rId13" w:history="1">
              <w:r w:rsidRPr="009D4C05">
                <w:rPr>
                  <w:rStyle w:val="Hyperlink"/>
                  <w:rFonts w:ascii="Times New Roman" w:hAnsi="Times New Roman" w:cs="Times New Roman"/>
                  <w:b w:val="0"/>
                  <w:bCs w:val="0"/>
                </w:rPr>
                <w:t>R2-2211101</w:t>
              </w:r>
            </w:hyperlink>
            <w:r w:rsidRPr="009D4C05">
              <w:rPr>
                <w:rFonts w:ascii="Times New Roman" w:hAnsi="Times New Roman" w:cs="Times New Roman"/>
                <w:b w:val="0"/>
                <w:bCs w:val="0"/>
              </w:rPr>
              <w:t>]</w:t>
            </w:r>
          </w:p>
          <w:p w14:paraId="7D1BA024" w14:textId="49F21B09" w:rsidR="00AD0451" w:rsidRDefault="00AD0451" w:rsidP="00AA4934">
            <w:pPr>
              <w:pStyle w:val="Agreement"/>
              <w:ind w:left="593" w:hanging="425"/>
            </w:pPr>
            <w:r>
              <w:t xml:space="preserve">RAN2 will introduce data volume information associated with delay information (e.g., remaining time) in a MAC CE. FFS if this is extension of BSR or new format. FFS how to do that (e.g., what exactly is reported) and how to ensure this information is </w:t>
            </w:r>
            <w:proofErr w:type="gramStart"/>
            <w:r>
              <w:t>up-to-date</w:t>
            </w:r>
            <w:proofErr w:type="gramEnd"/>
            <w:r>
              <w:t xml:space="preserve"> e.g., considering UL scheduling delay.</w:t>
            </w:r>
          </w:p>
        </w:tc>
      </w:tr>
    </w:tbl>
    <w:p w14:paraId="1F3CE5DB" w14:textId="77777777" w:rsidR="009546A5" w:rsidRPr="00B65924" w:rsidRDefault="009546A5" w:rsidP="009546A5">
      <w:pPr>
        <w:rPr>
          <w:i/>
          <w:iCs/>
        </w:rPr>
      </w:pPr>
    </w:p>
    <w:p w14:paraId="60321FC6" w14:textId="3DA4E419" w:rsidR="009B5036" w:rsidRDefault="009B5036" w:rsidP="00AA4934">
      <w:r>
        <w:t xml:space="preserve">RAN2 </w:t>
      </w:r>
      <w:r w:rsidR="00CB4876">
        <w:t>is</w:t>
      </w:r>
      <w:r w:rsidR="00182E5D">
        <w:t xml:space="preserve"> considering enhancing</w:t>
      </w:r>
      <w:r w:rsidR="00CB4876">
        <w:t xml:space="preserve"> a BSR</w:t>
      </w:r>
      <w:r w:rsidR="00B65924">
        <w:t>MAC CEs</w:t>
      </w:r>
      <w:r w:rsidR="00CB4876">
        <w:t xml:space="preserve"> to include delay information (remaining time) of the buffered data. From the delay information of the buffered data and the time of reception of the BSR, the gNB would be able to determine the actual BAT of the data burst quite accurately, even if the UE couldn’t </w:t>
      </w:r>
      <w:r w:rsidR="00B93715">
        <w:t>send</w:t>
      </w:r>
      <w:r w:rsidR="00CB4876">
        <w:t xml:space="preserve"> the BSR immediately after the UL burst was received</w:t>
      </w:r>
      <w:r w:rsidR="00915112">
        <w:t xml:space="preserve"> for example due to TDD configuration constraints. </w:t>
      </w:r>
      <w:r w:rsidR="007C7528">
        <w:t xml:space="preserve">With the BSR based timing reposting the additional signalling is also avoided, since BSRs are sent anyway for the </w:t>
      </w:r>
      <w:r w:rsidR="00E31B95">
        <w:t>grant</w:t>
      </w:r>
      <w:r w:rsidR="007C7528">
        <w:t xml:space="preserve"> size determination.  </w:t>
      </w:r>
    </w:p>
    <w:p w14:paraId="55AE4938" w14:textId="12CD044A" w:rsidR="00B65924" w:rsidRDefault="00B65924" w:rsidP="00E31B95">
      <w:pPr>
        <w:rPr>
          <w:i/>
          <w:iCs/>
        </w:rPr>
      </w:pPr>
      <w:r w:rsidRPr="00B65924">
        <w:rPr>
          <w:i/>
          <w:iCs/>
        </w:rPr>
        <w:t xml:space="preserve">Observation </w:t>
      </w:r>
      <w:r w:rsidR="00E31B95">
        <w:rPr>
          <w:i/>
          <w:iCs/>
        </w:rPr>
        <w:t>2</w:t>
      </w:r>
      <w:r w:rsidRPr="00B65924">
        <w:rPr>
          <w:i/>
          <w:iCs/>
        </w:rPr>
        <w:t xml:space="preserve">: </w:t>
      </w:r>
      <w:r>
        <w:rPr>
          <w:i/>
          <w:iCs/>
        </w:rPr>
        <w:t>gNB can determine the UL BAT from the BSR, if BSR carries delay information</w:t>
      </w:r>
      <w:r w:rsidR="00E31B95">
        <w:rPr>
          <w:i/>
          <w:iCs/>
        </w:rPr>
        <w:t xml:space="preserve">, without increasing </w:t>
      </w:r>
      <w:r w:rsidR="00E31B95">
        <w:rPr>
          <w:i/>
          <w:iCs/>
        </w:rPr>
        <w:tab/>
      </w:r>
      <w:r w:rsidR="00E31B95">
        <w:rPr>
          <w:i/>
          <w:iCs/>
        </w:rPr>
        <w:tab/>
        <w:t xml:space="preserve">                   signalling load. </w:t>
      </w:r>
    </w:p>
    <w:p w14:paraId="29021B6E" w14:textId="42AE9599" w:rsidR="00C120CF" w:rsidRDefault="00E31B95" w:rsidP="00AA4934">
      <w:pPr>
        <w:rPr>
          <w:i/>
          <w:iCs/>
        </w:rPr>
      </w:pPr>
      <w:r>
        <w:rPr>
          <w:i/>
          <w:iCs/>
        </w:rPr>
        <w:t xml:space="preserve">Observation 3: Same </w:t>
      </w:r>
      <w:r w:rsidR="00C120CF">
        <w:rPr>
          <w:i/>
          <w:iCs/>
        </w:rPr>
        <w:t>information provided for XR capacity enhancement, c</w:t>
      </w:r>
      <w:r w:rsidR="00182E5D">
        <w:rPr>
          <w:i/>
          <w:iCs/>
        </w:rPr>
        <w:t>ould</w:t>
      </w:r>
      <w:r w:rsidR="00C120CF">
        <w:rPr>
          <w:i/>
          <w:iCs/>
        </w:rPr>
        <w:t xml:space="preserve"> be utilize</w:t>
      </w:r>
      <w:r w:rsidR="00182E5D">
        <w:rPr>
          <w:i/>
          <w:iCs/>
        </w:rPr>
        <w:t>d</w:t>
      </w:r>
      <w:r w:rsidR="00C120CF">
        <w:rPr>
          <w:i/>
          <w:iCs/>
        </w:rPr>
        <w:t xml:space="preserve"> also for BAT offset</w:t>
      </w:r>
      <w:r w:rsidR="00C120CF">
        <w:rPr>
          <w:i/>
          <w:iCs/>
        </w:rPr>
        <w:tab/>
      </w:r>
      <w:r w:rsidR="00C120CF">
        <w:rPr>
          <w:i/>
          <w:iCs/>
        </w:rPr>
        <w:tab/>
      </w:r>
      <w:r w:rsidR="00C120CF">
        <w:rPr>
          <w:i/>
          <w:iCs/>
        </w:rPr>
        <w:tab/>
      </w:r>
      <w:r w:rsidR="00C120CF">
        <w:rPr>
          <w:i/>
          <w:iCs/>
        </w:rPr>
        <w:tab/>
      </w:r>
      <w:r w:rsidR="00C120CF">
        <w:rPr>
          <w:i/>
          <w:iCs/>
        </w:rPr>
        <w:tab/>
      </w:r>
      <w:r w:rsidR="00C120CF">
        <w:rPr>
          <w:i/>
          <w:iCs/>
        </w:rPr>
        <w:tab/>
        <w:t xml:space="preserve"> determination for UL reactive RAN feedback.</w:t>
      </w:r>
    </w:p>
    <w:p w14:paraId="54AA7304" w14:textId="0E8BE8B1" w:rsidR="00182E5D" w:rsidRPr="00182E5D" w:rsidRDefault="00182E5D" w:rsidP="00AA4934">
      <w:r>
        <w:lastRenderedPageBreak/>
        <w:t xml:space="preserve">Common solution for UL BAT determination and XR capacity enhancements would </w:t>
      </w:r>
      <w:r w:rsidR="00B1253E">
        <w:t>reduce specification work and the system complexity, therefore we propose:</w:t>
      </w:r>
    </w:p>
    <w:p w14:paraId="6881D31D" w14:textId="3CA0A281" w:rsidR="00AA4934" w:rsidRPr="009546A5" w:rsidRDefault="00B65924" w:rsidP="00B1253E">
      <w:pPr>
        <w:ind w:left="1134" w:hanging="1134"/>
        <w:rPr>
          <w:b/>
          <w:bCs/>
        </w:rPr>
      </w:pPr>
      <w:r w:rsidRPr="009546A5">
        <w:rPr>
          <w:b/>
          <w:bCs/>
        </w:rPr>
        <w:t xml:space="preserve">Proposal </w:t>
      </w:r>
      <w:r w:rsidR="00C4321A">
        <w:rPr>
          <w:b/>
          <w:bCs/>
        </w:rPr>
        <w:t>1</w:t>
      </w:r>
      <w:r w:rsidRPr="009546A5">
        <w:rPr>
          <w:b/>
          <w:bCs/>
        </w:rPr>
        <w:t>:</w:t>
      </w:r>
      <w:r w:rsidR="009546A5" w:rsidRPr="009546A5">
        <w:rPr>
          <w:b/>
          <w:bCs/>
        </w:rPr>
        <w:tab/>
      </w:r>
      <w:r w:rsidR="00776EB4">
        <w:t>T</w:t>
      </w:r>
      <w:r w:rsidR="00B1253E" w:rsidRPr="008F4DBA">
        <w:t xml:space="preserve">he BSR MAC CE based delay information </w:t>
      </w:r>
      <w:r w:rsidR="00776EB4">
        <w:t xml:space="preserve">introduced for XR can be reused </w:t>
      </w:r>
      <w:r w:rsidR="008F7FC5">
        <w:t>for</w:t>
      </w:r>
      <w:r w:rsidR="008F7FC5" w:rsidRPr="008F4DBA">
        <w:t xml:space="preserve"> </w:t>
      </w:r>
      <w:r w:rsidR="00B1253E" w:rsidRPr="008F4DBA">
        <w:t>UL BAT offset determination.</w:t>
      </w:r>
      <w:r w:rsidR="00C4321A" w:rsidRPr="00020AD9">
        <w:t xml:space="preserve"> </w:t>
      </w:r>
      <w:r w:rsidR="00BA4B85" w:rsidRPr="00020AD9">
        <w:t xml:space="preserve">No additional mechanism </w:t>
      </w:r>
      <w:r w:rsidR="00BA4B85">
        <w:t xml:space="preserve">is </w:t>
      </w:r>
      <w:r w:rsidR="00BA4B85" w:rsidRPr="00020AD9">
        <w:t>needed for Reactive RAN feedback determination for UL data streams.</w:t>
      </w:r>
    </w:p>
    <w:p w14:paraId="69B7B8E6" w14:textId="69E07FC9" w:rsidR="009339CB" w:rsidRPr="006E13D1" w:rsidRDefault="005A13AB" w:rsidP="009339CB">
      <w:pPr>
        <w:pStyle w:val="Heading1"/>
      </w:pPr>
      <w:r>
        <w:t>3</w:t>
      </w:r>
      <w:r w:rsidR="009339CB" w:rsidRPr="006E13D1">
        <w:tab/>
      </w:r>
      <w:r w:rsidR="009339CB">
        <w:t>Conclusion</w:t>
      </w:r>
    </w:p>
    <w:p w14:paraId="2FC48D8E" w14:textId="11464D94" w:rsidR="009339CB" w:rsidRDefault="009546A5" w:rsidP="009339CB">
      <w:r>
        <w:t>Mechanisms for BAT offset determination for UL streams is discussed in this contribution with the following proposals proposed.</w:t>
      </w:r>
    </w:p>
    <w:p w14:paraId="2FC2A531" w14:textId="69DBC344" w:rsidR="00776EB4" w:rsidRPr="009546A5" w:rsidRDefault="00776EB4" w:rsidP="00776EB4">
      <w:pPr>
        <w:ind w:left="1134" w:hanging="1134"/>
        <w:rPr>
          <w:b/>
          <w:bCs/>
        </w:rPr>
      </w:pPr>
      <w:r w:rsidRPr="009546A5">
        <w:rPr>
          <w:b/>
          <w:bCs/>
        </w:rPr>
        <w:t xml:space="preserve">Proposal </w:t>
      </w:r>
      <w:r>
        <w:rPr>
          <w:b/>
          <w:bCs/>
        </w:rPr>
        <w:t>1</w:t>
      </w:r>
      <w:r w:rsidRPr="009546A5">
        <w:rPr>
          <w:b/>
          <w:bCs/>
        </w:rPr>
        <w:t>:</w:t>
      </w:r>
      <w:r w:rsidRPr="009546A5">
        <w:rPr>
          <w:b/>
          <w:bCs/>
        </w:rPr>
        <w:tab/>
      </w:r>
      <w:r>
        <w:t>T</w:t>
      </w:r>
      <w:r w:rsidRPr="00020AD9">
        <w:t xml:space="preserve">he BSR MAC CE based delay information </w:t>
      </w:r>
      <w:r>
        <w:t>introduced for XR can be reused for</w:t>
      </w:r>
      <w:r w:rsidRPr="00020AD9">
        <w:t xml:space="preserve"> UL BAT offset determination. </w:t>
      </w:r>
      <w:r w:rsidR="00BA4B85" w:rsidRPr="00020AD9">
        <w:t xml:space="preserve">No additional mechanism </w:t>
      </w:r>
      <w:r w:rsidR="00BA4B85">
        <w:t xml:space="preserve">is </w:t>
      </w:r>
      <w:r w:rsidR="00BA4B85" w:rsidRPr="00020AD9">
        <w:t>needed for Reactive RAN feedback determination for UL data streams.</w:t>
      </w:r>
    </w:p>
    <w:p w14:paraId="18383D13" w14:textId="43D4CC59" w:rsidR="00832C61" w:rsidRDefault="00832C61" w:rsidP="00832C61">
      <w:pPr>
        <w:pStyle w:val="Heading1"/>
      </w:pPr>
      <w:r>
        <w:t>Reference</w:t>
      </w:r>
    </w:p>
    <w:p w14:paraId="0BFEF462" w14:textId="2969CE3D" w:rsidR="002C001E" w:rsidRDefault="002C001E" w:rsidP="002C001E">
      <w:r>
        <w:t>[</w:t>
      </w:r>
      <w:r w:rsidR="00F240B3">
        <w:t>1</w:t>
      </w:r>
      <w:r>
        <w:t>]</w:t>
      </w:r>
      <w:r w:rsidR="00F240B3">
        <w:t xml:space="preserve"> </w:t>
      </w:r>
      <w:hyperlink r:id="rId14" w:history="1">
        <w:r w:rsidR="00E63ED1" w:rsidRPr="00AE017E">
          <w:rPr>
            <w:rStyle w:val="Hyperlink"/>
          </w:rPr>
          <w:t xml:space="preserve">3GPP </w:t>
        </w:r>
        <w:r w:rsidR="00F240B3" w:rsidRPr="00AE017E">
          <w:rPr>
            <w:rStyle w:val="Hyperlink"/>
          </w:rPr>
          <w:t>TS23.501</w:t>
        </w:r>
      </w:hyperlink>
      <w:r w:rsidR="00E63ED1">
        <w:t xml:space="preserve">, </w:t>
      </w:r>
      <w:r w:rsidR="00394DB1" w:rsidRPr="008F4DBA">
        <w:rPr>
          <w:i/>
          <w:iCs/>
        </w:rPr>
        <w:t>System architecture for the 5G System (5GS)</w:t>
      </w:r>
    </w:p>
    <w:p w14:paraId="7E2BAB60" w14:textId="08863072" w:rsidR="00F240B3" w:rsidRDefault="00F240B3" w:rsidP="002C001E">
      <w:r>
        <w:t xml:space="preserve">[2] </w:t>
      </w:r>
      <w:hyperlink r:id="rId15" w:history="1">
        <w:r w:rsidR="00906667" w:rsidRPr="000F0FB1">
          <w:rPr>
            <w:rStyle w:val="Hyperlink"/>
          </w:rPr>
          <w:t>RP-230754</w:t>
        </w:r>
      </w:hyperlink>
      <w:r w:rsidR="005E390F">
        <w:t xml:space="preserve">, </w:t>
      </w:r>
      <w:r w:rsidR="005E390F" w:rsidRPr="008F4DBA">
        <w:rPr>
          <w:i/>
          <w:iCs/>
        </w:rPr>
        <w:t>New WID on NR Timing Resiliency and URLLC enhancements</w:t>
      </w:r>
      <w:r w:rsidR="005E390F">
        <w:t xml:space="preserve">, </w:t>
      </w:r>
      <w:r w:rsidR="001C5005" w:rsidRPr="001C5005">
        <w:t>Nokia, Nokia Shanghai Bell</w:t>
      </w:r>
    </w:p>
    <w:p w14:paraId="77A789FC" w14:textId="6BF9CAE3" w:rsidR="00F240B3" w:rsidRDefault="00F240B3" w:rsidP="002C001E">
      <w:r>
        <w:t>[3]</w:t>
      </w:r>
      <w:r w:rsidRPr="00F240B3">
        <w:t xml:space="preserve"> </w:t>
      </w:r>
      <w:hyperlink r:id="rId16" w:history="1">
        <w:r w:rsidR="00FA63FA" w:rsidRPr="000F0FB1">
          <w:rPr>
            <w:rStyle w:val="Hyperlink"/>
          </w:rPr>
          <w:t>R2-2211557</w:t>
        </w:r>
      </w:hyperlink>
      <w:r w:rsidR="00FA63FA">
        <w:t xml:space="preserve">, </w:t>
      </w:r>
      <w:r w:rsidR="00FA63FA" w:rsidRPr="008F4DBA">
        <w:rPr>
          <w:i/>
          <w:iCs/>
        </w:rPr>
        <w:t>Discussion on reactive RAN feedback for burst sending time adjustment</w:t>
      </w:r>
      <w:r w:rsidR="00FA63FA">
        <w:t xml:space="preserve">, </w:t>
      </w:r>
      <w:r w:rsidR="00FA63FA" w:rsidRPr="00FA63FA">
        <w:t xml:space="preserve">Huawei, </w:t>
      </w:r>
      <w:proofErr w:type="spellStart"/>
      <w:r w:rsidR="00FA63FA" w:rsidRPr="00FA63FA">
        <w:t>HiSilicon</w:t>
      </w:r>
      <w:proofErr w:type="spellEnd"/>
    </w:p>
    <w:p w14:paraId="0D34D581" w14:textId="6547338B" w:rsidR="00F240B3" w:rsidRDefault="00F240B3" w:rsidP="002C001E">
      <w:r>
        <w:t xml:space="preserve">[4] </w:t>
      </w:r>
      <w:hyperlink r:id="rId17" w:history="1">
        <w:r w:rsidR="00906667" w:rsidRPr="004C095D">
          <w:rPr>
            <w:rStyle w:val="Hyperlink"/>
          </w:rPr>
          <w:t>R2-2300483</w:t>
        </w:r>
      </w:hyperlink>
      <w:r w:rsidR="00FA63FA">
        <w:t>,</w:t>
      </w:r>
      <w:r w:rsidR="00C075B1">
        <w:t xml:space="preserve"> </w:t>
      </w:r>
      <w:r w:rsidR="00C075B1" w:rsidRPr="008F4DBA">
        <w:rPr>
          <w:i/>
          <w:iCs/>
        </w:rPr>
        <w:t>Discussion on RAN solution to provide UL reactive feedback for burst sending time adjustment</w:t>
      </w:r>
      <w:r w:rsidR="00C075B1">
        <w:t xml:space="preserve">, </w:t>
      </w:r>
      <w:r w:rsidR="00C075B1" w:rsidRPr="00C075B1">
        <w:t xml:space="preserve">Huawei, </w:t>
      </w:r>
      <w:proofErr w:type="spellStart"/>
      <w:r w:rsidR="00C075B1" w:rsidRPr="00C075B1">
        <w:t>HiSilicon</w:t>
      </w:r>
      <w:proofErr w:type="spellEnd"/>
    </w:p>
    <w:p w14:paraId="02DBB554" w14:textId="2BA82682" w:rsidR="00433688" w:rsidRPr="002C001E" w:rsidRDefault="00433688" w:rsidP="008F4DBA">
      <w:r>
        <w:t xml:space="preserve">[5] </w:t>
      </w:r>
      <w:hyperlink r:id="rId18" w:history="1">
        <w:r w:rsidR="005255F7" w:rsidRPr="00AD5086">
          <w:rPr>
            <w:rStyle w:val="Hyperlink"/>
          </w:rPr>
          <w:t>RP-230786</w:t>
        </w:r>
      </w:hyperlink>
      <w:r w:rsidR="005255F7">
        <w:t xml:space="preserve">, </w:t>
      </w:r>
      <w:r w:rsidR="00254C36" w:rsidRPr="008F4DBA">
        <w:rPr>
          <w:i/>
          <w:iCs/>
        </w:rPr>
        <w:t>Updated WID on XR Enhancements for NR</w:t>
      </w:r>
      <w:r w:rsidR="00254C36">
        <w:t xml:space="preserve">, </w:t>
      </w:r>
      <w:r w:rsidR="003F36D2" w:rsidRPr="003F36D2">
        <w:t>Nokia, Qualcomm</w:t>
      </w:r>
    </w:p>
    <w:sectPr w:rsidR="00433688" w:rsidRPr="002C001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5433C" w14:textId="77777777" w:rsidR="009E175F" w:rsidRDefault="009E175F">
      <w:r>
        <w:separator/>
      </w:r>
    </w:p>
  </w:endnote>
  <w:endnote w:type="continuationSeparator" w:id="0">
    <w:p w14:paraId="31FC2372" w14:textId="77777777" w:rsidR="009E175F" w:rsidRDefault="009E175F">
      <w:r>
        <w:continuationSeparator/>
      </w:r>
    </w:p>
  </w:endnote>
  <w:endnote w:type="continuationNotice" w:id="1">
    <w:p w14:paraId="664AB3C9" w14:textId="77777777" w:rsidR="009E175F" w:rsidRDefault="009E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8955F" w14:textId="77777777" w:rsidR="009E175F" w:rsidRDefault="009E175F">
      <w:r>
        <w:separator/>
      </w:r>
    </w:p>
  </w:footnote>
  <w:footnote w:type="continuationSeparator" w:id="0">
    <w:p w14:paraId="485F1578" w14:textId="77777777" w:rsidR="009E175F" w:rsidRDefault="009E175F">
      <w:r>
        <w:continuationSeparator/>
      </w:r>
    </w:p>
  </w:footnote>
  <w:footnote w:type="continuationNotice" w:id="1">
    <w:p w14:paraId="36E6CB37" w14:textId="77777777" w:rsidR="009E175F" w:rsidRDefault="009E17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56F1BFC"/>
    <w:multiLevelType w:val="hybridMultilevel"/>
    <w:tmpl w:val="6C7C2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A3C36"/>
    <w:multiLevelType w:val="hybridMultilevel"/>
    <w:tmpl w:val="680046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0228FB"/>
    <w:multiLevelType w:val="hybridMultilevel"/>
    <w:tmpl w:val="B5F2A1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860273B"/>
    <w:multiLevelType w:val="hybridMultilevel"/>
    <w:tmpl w:val="737CF8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2"/>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
  </w:num>
  <w:num w:numId="12">
    <w:abstractNumId w:val="10"/>
  </w:num>
  <w:num w:numId="13">
    <w:abstractNumId w:val="5"/>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64A"/>
    <w:rsid w:val="00016557"/>
    <w:rsid w:val="000227D2"/>
    <w:rsid w:val="00023C40"/>
    <w:rsid w:val="00025884"/>
    <w:rsid w:val="00031E9E"/>
    <w:rsid w:val="00033397"/>
    <w:rsid w:val="000378F7"/>
    <w:rsid w:val="00040095"/>
    <w:rsid w:val="000530C0"/>
    <w:rsid w:val="00062FFD"/>
    <w:rsid w:val="00065268"/>
    <w:rsid w:val="00073C9C"/>
    <w:rsid w:val="00076412"/>
    <w:rsid w:val="00080512"/>
    <w:rsid w:val="00090468"/>
    <w:rsid w:val="00092B3A"/>
    <w:rsid w:val="000932F4"/>
    <w:rsid w:val="00094568"/>
    <w:rsid w:val="000B7BCF"/>
    <w:rsid w:val="000C15B7"/>
    <w:rsid w:val="000C522B"/>
    <w:rsid w:val="000D3384"/>
    <w:rsid w:val="000D58AB"/>
    <w:rsid w:val="000D613A"/>
    <w:rsid w:val="000E1C6D"/>
    <w:rsid w:val="000F0FB1"/>
    <w:rsid w:val="00112F1A"/>
    <w:rsid w:val="001233ED"/>
    <w:rsid w:val="00125125"/>
    <w:rsid w:val="00130ECB"/>
    <w:rsid w:val="00134088"/>
    <w:rsid w:val="00145075"/>
    <w:rsid w:val="001741A0"/>
    <w:rsid w:val="00175FA0"/>
    <w:rsid w:val="00182E5D"/>
    <w:rsid w:val="00194CD0"/>
    <w:rsid w:val="00196964"/>
    <w:rsid w:val="001A24D8"/>
    <w:rsid w:val="001B49C9"/>
    <w:rsid w:val="001C23F4"/>
    <w:rsid w:val="001C4F79"/>
    <w:rsid w:val="001C5005"/>
    <w:rsid w:val="001F168B"/>
    <w:rsid w:val="001F7831"/>
    <w:rsid w:val="00204045"/>
    <w:rsid w:val="002055B5"/>
    <w:rsid w:val="0020712B"/>
    <w:rsid w:val="0022606D"/>
    <w:rsid w:val="00231728"/>
    <w:rsid w:val="0023420E"/>
    <w:rsid w:val="00236AAF"/>
    <w:rsid w:val="00237219"/>
    <w:rsid w:val="00244A05"/>
    <w:rsid w:val="00250404"/>
    <w:rsid w:val="00254C36"/>
    <w:rsid w:val="002552C9"/>
    <w:rsid w:val="00256B74"/>
    <w:rsid w:val="002610D8"/>
    <w:rsid w:val="002747EC"/>
    <w:rsid w:val="002851EE"/>
    <w:rsid w:val="002855BF"/>
    <w:rsid w:val="002A290E"/>
    <w:rsid w:val="002B2988"/>
    <w:rsid w:val="002B4129"/>
    <w:rsid w:val="002C001E"/>
    <w:rsid w:val="002D19DB"/>
    <w:rsid w:val="002E7F96"/>
    <w:rsid w:val="002F0D22"/>
    <w:rsid w:val="002F2BDF"/>
    <w:rsid w:val="002F47BB"/>
    <w:rsid w:val="00300ADF"/>
    <w:rsid w:val="00311B17"/>
    <w:rsid w:val="00314FD0"/>
    <w:rsid w:val="003172DC"/>
    <w:rsid w:val="00325AE3"/>
    <w:rsid w:val="00326069"/>
    <w:rsid w:val="0035462D"/>
    <w:rsid w:val="00356023"/>
    <w:rsid w:val="0036459E"/>
    <w:rsid w:val="00364B41"/>
    <w:rsid w:val="00374AAF"/>
    <w:rsid w:val="00376398"/>
    <w:rsid w:val="00383096"/>
    <w:rsid w:val="0039346C"/>
    <w:rsid w:val="00394DB1"/>
    <w:rsid w:val="003A41EF"/>
    <w:rsid w:val="003B40AD"/>
    <w:rsid w:val="003C4E37"/>
    <w:rsid w:val="003D0FD0"/>
    <w:rsid w:val="003D4493"/>
    <w:rsid w:val="003E16BE"/>
    <w:rsid w:val="003F36D2"/>
    <w:rsid w:val="003F4E28"/>
    <w:rsid w:val="003F697D"/>
    <w:rsid w:val="004006E8"/>
    <w:rsid w:val="00401855"/>
    <w:rsid w:val="00402E86"/>
    <w:rsid w:val="0043045F"/>
    <w:rsid w:val="00433688"/>
    <w:rsid w:val="00434374"/>
    <w:rsid w:val="00446C3A"/>
    <w:rsid w:val="00460168"/>
    <w:rsid w:val="00460E46"/>
    <w:rsid w:val="00465587"/>
    <w:rsid w:val="00477455"/>
    <w:rsid w:val="00486D45"/>
    <w:rsid w:val="00490E29"/>
    <w:rsid w:val="004A1F7B"/>
    <w:rsid w:val="004B1EE1"/>
    <w:rsid w:val="004C095D"/>
    <w:rsid w:val="004C44D2"/>
    <w:rsid w:val="004D3578"/>
    <w:rsid w:val="004D380D"/>
    <w:rsid w:val="004E213A"/>
    <w:rsid w:val="004E381A"/>
    <w:rsid w:val="004F4540"/>
    <w:rsid w:val="004F73A7"/>
    <w:rsid w:val="00503171"/>
    <w:rsid w:val="00506C28"/>
    <w:rsid w:val="00516953"/>
    <w:rsid w:val="00517C0C"/>
    <w:rsid w:val="005255F7"/>
    <w:rsid w:val="00534DA0"/>
    <w:rsid w:val="00541D34"/>
    <w:rsid w:val="00543E6C"/>
    <w:rsid w:val="00565087"/>
    <w:rsid w:val="0056573F"/>
    <w:rsid w:val="00571279"/>
    <w:rsid w:val="00574C51"/>
    <w:rsid w:val="0059344E"/>
    <w:rsid w:val="005A13AB"/>
    <w:rsid w:val="005A318D"/>
    <w:rsid w:val="005A49C6"/>
    <w:rsid w:val="005A7942"/>
    <w:rsid w:val="005C766E"/>
    <w:rsid w:val="005C7CD5"/>
    <w:rsid w:val="005D423C"/>
    <w:rsid w:val="005D5407"/>
    <w:rsid w:val="005E390F"/>
    <w:rsid w:val="005F3792"/>
    <w:rsid w:val="005F7AD0"/>
    <w:rsid w:val="00611566"/>
    <w:rsid w:val="00616857"/>
    <w:rsid w:val="00645AB6"/>
    <w:rsid w:val="00646D99"/>
    <w:rsid w:val="0065690E"/>
    <w:rsid w:val="00656910"/>
    <w:rsid w:val="006574C0"/>
    <w:rsid w:val="00657590"/>
    <w:rsid w:val="00660563"/>
    <w:rsid w:val="00696821"/>
    <w:rsid w:val="006C66D8"/>
    <w:rsid w:val="006D1E24"/>
    <w:rsid w:val="006D35DE"/>
    <w:rsid w:val="006E1057"/>
    <w:rsid w:val="006E1417"/>
    <w:rsid w:val="006F6A2C"/>
    <w:rsid w:val="007069DC"/>
    <w:rsid w:val="00710201"/>
    <w:rsid w:val="00712B16"/>
    <w:rsid w:val="0072073A"/>
    <w:rsid w:val="007257F4"/>
    <w:rsid w:val="0073156E"/>
    <w:rsid w:val="007342B5"/>
    <w:rsid w:val="00734A5B"/>
    <w:rsid w:val="00744E76"/>
    <w:rsid w:val="00757D40"/>
    <w:rsid w:val="007662B5"/>
    <w:rsid w:val="007763ED"/>
    <w:rsid w:val="0077679C"/>
    <w:rsid w:val="00776EB4"/>
    <w:rsid w:val="00780B84"/>
    <w:rsid w:val="00781F0F"/>
    <w:rsid w:val="0078727C"/>
    <w:rsid w:val="0079049D"/>
    <w:rsid w:val="00793DC5"/>
    <w:rsid w:val="00796823"/>
    <w:rsid w:val="007A2E55"/>
    <w:rsid w:val="007B18D8"/>
    <w:rsid w:val="007C095F"/>
    <w:rsid w:val="007C2B3C"/>
    <w:rsid w:val="007C2DD0"/>
    <w:rsid w:val="007C7528"/>
    <w:rsid w:val="007E5A16"/>
    <w:rsid w:val="007F2E08"/>
    <w:rsid w:val="008024FA"/>
    <w:rsid w:val="008028A4"/>
    <w:rsid w:val="00804500"/>
    <w:rsid w:val="008063C2"/>
    <w:rsid w:val="00813245"/>
    <w:rsid w:val="00826535"/>
    <w:rsid w:val="00832C61"/>
    <w:rsid w:val="00840DE0"/>
    <w:rsid w:val="00847CD0"/>
    <w:rsid w:val="00850511"/>
    <w:rsid w:val="008607A8"/>
    <w:rsid w:val="00861686"/>
    <w:rsid w:val="0086354A"/>
    <w:rsid w:val="008768CA"/>
    <w:rsid w:val="00877EF9"/>
    <w:rsid w:val="00880559"/>
    <w:rsid w:val="008B5306"/>
    <w:rsid w:val="008B54E8"/>
    <w:rsid w:val="008C2E2A"/>
    <w:rsid w:val="008C3057"/>
    <w:rsid w:val="008C6CC5"/>
    <w:rsid w:val="008D21C6"/>
    <w:rsid w:val="008D2E4D"/>
    <w:rsid w:val="008F396F"/>
    <w:rsid w:val="008F3DCD"/>
    <w:rsid w:val="008F4DBA"/>
    <w:rsid w:val="008F7FC5"/>
    <w:rsid w:val="0090271F"/>
    <w:rsid w:val="00902DB9"/>
    <w:rsid w:val="0090466A"/>
    <w:rsid w:val="00905E5A"/>
    <w:rsid w:val="00906667"/>
    <w:rsid w:val="00914F69"/>
    <w:rsid w:val="00915112"/>
    <w:rsid w:val="009177FD"/>
    <w:rsid w:val="00923655"/>
    <w:rsid w:val="009339CB"/>
    <w:rsid w:val="00936071"/>
    <w:rsid w:val="009376CD"/>
    <w:rsid w:val="00940212"/>
    <w:rsid w:val="009429D9"/>
    <w:rsid w:val="00942EC2"/>
    <w:rsid w:val="0095097C"/>
    <w:rsid w:val="009546A5"/>
    <w:rsid w:val="00961B32"/>
    <w:rsid w:val="00962509"/>
    <w:rsid w:val="00970DB3"/>
    <w:rsid w:val="00974703"/>
    <w:rsid w:val="00974BB0"/>
    <w:rsid w:val="00975BCD"/>
    <w:rsid w:val="009818A2"/>
    <w:rsid w:val="009928A9"/>
    <w:rsid w:val="009A0AF3"/>
    <w:rsid w:val="009B07CD"/>
    <w:rsid w:val="009B132C"/>
    <w:rsid w:val="009B5036"/>
    <w:rsid w:val="009C19E9"/>
    <w:rsid w:val="009C600A"/>
    <w:rsid w:val="009D4C05"/>
    <w:rsid w:val="009D74A6"/>
    <w:rsid w:val="009E0E87"/>
    <w:rsid w:val="009E175F"/>
    <w:rsid w:val="00A05671"/>
    <w:rsid w:val="00A10F02"/>
    <w:rsid w:val="00A17176"/>
    <w:rsid w:val="00A204CA"/>
    <w:rsid w:val="00A209D6"/>
    <w:rsid w:val="00A22738"/>
    <w:rsid w:val="00A344DD"/>
    <w:rsid w:val="00A36F5F"/>
    <w:rsid w:val="00A430EC"/>
    <w:rsid w:val="00A50CB3"/>
    <w:rsid w:val="00A53724"/>
    <w:rsid w:val="00A54B2B"/>
    <w:rsid w:val="00A703B6"/>
    <w:rsid w:val="00A71C52"/>
    <w:rsid w:val="00A82346"/>
    <w:rsid w:val="00A8688E"/>
    <w:rsid w:val="00A959CB"/>
    <w:rsid w:val="00A9671C"/>
    <w:rsid w:val="00AA1553"/>
    <w:rsid w:val="00AA4934"/>
    <w:rsid w:val="00AB770F"/>
    <w:rsid w:val="00AD0451"/>
    <w:rsid w:val="00AD5086"/>
    <w:rsid w:val="00AE017E"/>
    <w:rsid w:val="00B05380"/>
    <w:rsid w:val="00B05962"/>
    <w:rsid w:val="00B1253E"/>
    <w:rsid w:val="00B15449"/>
    <w:rsid w:val="00B16C2F"/>
    <w:rsid w:val="00B25D6E"/>
    <w:rsid w:val="00B27303"/>
    <w:rsid w:val="00B35B82"/>
    <w:rsid w:val="00B46DE9"/>
    <w:rsid w:val="00B47FD1"/>
    <w:rsid w:val="00B516BB"/>
    <w:rsid w:val="00B56982"/>
    <w:rsid w:val="00B65924"/>
    <w:rsid w:val="00B7538C"/>
    <w:rsid w:val="00B84DB2"/>
    <w:rsid w:val="00B93715"/>
    <w:rsid w:val="00B94226"/>
    <w:rsid w:val="00BA47B1"/>
    <w:rsid w:val="00BA4B85"/>
    <w:rsid w:val="00BB0080"/>
    <w:rsid w:val="00BB7A8D"/>
    <w:rsid w:val="00BC3555"/>
    <w:rsid w:val="00BE2290"/>
    <w:rsid w:val="00BF37C6"/>
    <w:rsid w:val="00C06B98"/>
    <w:rsid w:val="00C075B1"/>
    <w:rsid w:val="00C120CF"/>
    <w:rsid w:val="00C12B51"/>
    <w:rsid w:val="00C24650"/>
    <w:rsid w:val="00C25465"/>
    <w:rsid w:val="00C25EA0"/>
    <w:rsid w:val="00C33079"/>
    <w:rsid w:val="00C34DCC"/>
    <w:rsid w:val="00C4321A"/>
    <w:rsid w:val="00C55A12"/>
    <w:rsid w:val="00C6553E"/>
    <w:rsid w:val="00C83A13"/>
    <w:rsid w:val="00C86F10"/>
    <w:rsid w:val="00C9068C"/>
    <w:rsid w:val="00C92967"/>
    <w:rsid w:val="00C9328A"/>
    <w:rsid w:val="00CA2BAE"/>
    <w:rsid w:val="00CA3D0C"/>
    <w:rsid w:val="00CA654B"/>
    <w:rsid w:val="00CB0B29"/>
    <w:rsid w:val="00CB4876"/>
    <w:rsid w:val="00CB72B8"/>
    <w:rsid w:val="00CD0BA8"/>
    <w:rsid w:val="00CD4C7B"/>
    <w:rsid w:val="00CD543B"/>
    <w:rsid w:val="00CD58FE"/>
    <w:rsid w:val="00D01DE6"/>
    <w:rsid w:val="00D12F6E"/>
    <w:rsid w:val="00D33BE3"/>
    <w:rsid w:val="00D3792D"/>
    <w:rsid w:val="00D54820"/>
    <w:rsid w:val="00D55E47"/>
    <w:rsid w:val="00D62E19"/>
    <w:rsid w:val="00D67CD1"/>
    <w:rsid w:val="00D738D6"/>
    <w:rsid w:val="00D75EA0"/>
    <w:rsid w:val="00D80795"/>
    <w:rsid w:val="00D83170"/>
    <w:rsid w:val="00D854BE"/>
    <w:rsid w:val="00D87E00"/>
    <w:rsid w:val="00D9134D"/>
    <w:rsid w:val="00D91392"/>
    <w:rsid w:val="00D96D11"/>
    <w:rsid w:val="00DA084B"/>
    <w:rsid w:val="00DA7A03"/>
    <w:rsid w:val="00DB08C8"/>
    <w:rsid w:val="00DB0DB8"/>
    <w:rsid w:val="00DB1818"/>
    <w:rsid w:val="00DB3BD3"/>
    <w:rsid w:val="00DC1757"/>
    <w:rsid w:val="00DC309B"/>
    <w:rsid w:val="00DC4AAD"/>
    <w:rsid w:val="00DC4DA2"/>
    <w:rsid w:val="00DC5261"/>
    <w:rsid w:val="00DC732C"/>
    <w:rsid w:val="00DE25D2"/>
    <w:rsid w:val="00DF334A"/>
    <w:rsid w:val="00DF785D"/>
    <w:rsid w:val="00DF7C20"/>
    <w:rsid w:val="00E038FB"/>
    <w:rsid w:val="00E15B6E"/>
    <w:rsid w:val="00E30DA0"/>
    <w:rsid w:val="00E31B95"/>
    <w:rsid w:val="00E46C08"/>
    <w:rsid w:val="00E471CF"/>
    <w:rsid w:val="00E50302"/>
    <w:rsid w:val="00E53BCD"/>
    <w:rsid w:val="00E62835"/>
    <w:rsid w:val="00E63ED1"/>
    <w:rsid w:val="00E6480E"/>
    <w:rsid w:val="00E7316F"/>
    <w:rsid w:val="00E77645"/>
    <w:rsid w:val="00E82BD5"/>
    <w:rsid w:val="00E83697"/>
    <w:rsid w:val="00E84FE0"/>
    <w:rsid w:val="00E859B6"/>
    <w:rsid w:val="00EA66C9"/>
    <w:rsid w:val="00EB5D32"/>
    <w:rsid w:val="00EB7BBF"/>
    <w:rsid w:val="00EC4A25"/>
    <w:rsid w:val="00EF612C"/>
    <w:rsid w:val="00F025A2"/>
    <w:rsid w:val="00F036E9"/>
    <w:rsid w:val="00F07388"/>
    <w:rsid w:val="00F103EA"/>
    <w:rsid w:val="00F110E8"/>
    <w:rsid w:val="00F2026E"/>
    <w:rsid w:val="00F2210A"/>
    <w:rsid w:val="00F240B3"/>
    <w:rsid w:val="00F249D8"/>
    <w:rsid w:val="00F31372"/>
    <w:rsid w:val="00F36875"/>
    <w:rsid w:val="00F369D3"/>
    <w:rsid w:val="00F37743"/>
    <w:rsid w:val="00F54A3D"/>
    <w:rsid w:val="00F54CB0"/>
    <w:rsid w:val="00F566E5"/>
    <w:rsid w:val="00F579CD"/>
    <w:rsid w:val="00F61D13"/>
    <w:rsid w:val="00F653B8"/>
    <w:rsid w:val="00F71B89"/>
    <w:rsid w:val="00F7353C"/>
    <w:rsid w:val="00F76F8F"/>
    <w:rsid w:val="00F87257"/>
    <w:rsid w:val="00F941DF"/>
    <w:rsid w:val="00FA1266"/>
    <w:rsid w:val="00FA266C"/>
    <w:rsid w:val="00FA4E0C"/>
    <w:rsid w:val="00FA63FA"/>
    <w:rsid w:val="00FA656C"/>
    <w:rsid w:val="00FB3667"/>
    <w:rsid w:val="00FB36FA"/>
    <w:rsid w:val="00FB5337"/>
    <w:rsid w:val="00FC10F5"/>
    <w:rsid w:val="00FC1192"/>
    <w:rsid w:val="00FC6EDC"/>
    <w:rsid w:val="00FE106D"/>
    <w:rsid w:val="00FE251B"/>
    <w:rsid w:val="00FF3B91"/>
    <w:rsid w:val="00FF77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8D8BE5F-35D6-4F98-9536-3EFB333CC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7C2B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1D13"/>
    <w:pPr>
      <w:ind w:left="720"/>
      <w:contextualSpacing/>
    </w:pPr>
  </w:style>
  <w:style w:type="character" w:customStyle="1" w:styleId="B1Char">
    <w:name w:val="B1 Char"/>
    <w:link w:val="B1"/>
    <w:qFormat/>
    <w:rsid w:val="00F36875"/>
    <w:rPr>
      <w:lang w:eastAsia="en-US"/>
    </w:rPr>
  </w:style>
  <w:style w:type="character" w:customStyle="1" w:styleId="B2Char">
    <w:name w:val="B2 Char"/>
    <w:link w:val="B2"/>
    <w:qFormat/>
    <w:locked/>
    <w:rsid w:val="004E381A"/>
    <w:rPr>
      <w:lang w:eastAsia="en-US"/>
    </w:rPr>
  </w:style>
  <w:style w:type="character" w:styleId="CommentReference">
    <w:name w:val="annotation reference"/>
    <w:basedOn w:val="DefaultParagraphFont"/>
    <w:rsid w:val="007763ED"/>
    <w:rPr>
      <w:sz w:val="16"/>
      <w:szCs w:val="16"/>
    </w:rPr>
  </w:style>
  <w:style w:type="paragraph" w:styleId="CommentText">
    <w:name w:val="annotation text"/>
    <w:basedOn w:val="Normal"/>
    <w:link w:val="CommentTextChar"/>
    <w:rsid w:val="007763ED"/>
  </w:style>
  <w:style w:type="character" w:customStyle="1" w:styleId="CommentTextChar">
    <w:name w:val="Comment Text Char"/>
    <w:basedOn w:val="DefaultParagraphFont"/>
    <w:link w:val="CommentText"/>
    <w:rsid w:val="007763ED"/>
    <w:rPr>
      <w:lang w:eastAsia="en-US"/>
    </w:rPr>
  </w:style>
  <w:style w:type="paragraph" w:styleId="CommentSubject">
    <w:name w:val="annotation subject"/>
    <w:basedOn w:val="CommentText"/>
    <w:next w:val="CommentText"/>
    <w:link w:val="CommentSubjectChar"/>
    <w:rsid w:val="007763ED"/>
    <w:rPr>
      <w:b/>
      <w:bCs/>
    </w:rPr>
  </w:style>
  <w:style w:type="character" w:customStyle="1" w:styleId="CommentSubjectChar">
    <w:name w:val="Comment Subject Char"/>
    <w:basedOn w:val="CommentTextChar"/>
    <w:link w:val="CommentSubject"/>
    <w:rsid w:val="007763ED"/>
    <w:rPr>
      <w:b/>
      <w:bCs/>
      <w:lang w:eastAsia="en-US"/>
    </w:rPr>
  </w:style>
  <w:style w:type="paragraph" w:styleId="Revision">
    <w:name w:val="Revision"/>
    <w:hidden/>
    <w:uiPriority w:val="99"/>
    <w:semiHidden/>
    <w:rsid w:val="0059344E"/>
    <w:rPr>
      <w:lang w:eastAsia="en-US"/>
    </w:rPr>
  </w:style>
  <w:style w:type="character" w:customStyle="1" w:styleId="NOZchn">
    <w:name w:val="NO Zchn"/>
    <w:link w:val="NO"/>
    <w:locked/>
    <w:rsid w:val="005D5407"/>
    <w:rPr>
      <w:lang w:eastAsia="en-US"/>
    </w:rPr>
  </w:style>
  <w:style w:type="paragraph" w:customStyle="1" w:styleId="Agreement">
    <w:name w:val="Agreement"/>
    <w:basedOn w:val="Normal"/>
    <w:uiPriority w:val="99"/>
    <w:rsid w:val="00AD0451"/>
    <w:pPr>
      <w:numPr>
        <w:numId w:val="15"/>
      </w:numPr>
      <w:spacing w:before="60" w:after="0"/>
    </w:pPr>
    <w:rPr>
      <w:rFonts w:ascii="Arial" w:eastAsiaTheme="minorHAnsi" w:hAnsi="Arial" w:cs="Arial"/>
      <w:b/>
      <w:bCs/>
      <w:lang w:eastAsia="en-GB"/>
    </w:rPr>
  </w:style>
  <w:style w:type="character" w:customStyle="1" w:styleId="B1Char1">
    <w:name w:val="B1 Char1"/>
    <w:qFormat/>
    <w:locked/>
    <w:rsid w:val="00914F69"/>
    <w:rPr>
      <w:lang w:eastAsia="en-US"/>
    </w:rPr>
  </w:style>
  <w:style w:type="character" w:styleId="FollowedHyperlink">
    <w:name w:val="FollowedHyperlink"/>
    <w:basedOn w:val="DefaultParagraphFont"/>
    <w:rsid w:val="005A31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81544">
      <w:bodyDiv w:val="1"/>
      <w:marLeft w:val="0"/>
      <w:marRight w:val="0"/>
      <w:marTop w:val="0"/>
      <w:marBottom w:val="0"/>
      <w:divBdr>
        <w:top w:val="none" w:sz="0" w:space="0" w:color="auto"/>
        <w:left w:val="none" w:sz="0" w:space="0" w:color="auto"/>
        <w:bottom w:val="none" w:sz="0" w:space="0" w:color="auto"/>
        <w:right w:val="none" w:sz="0" w:space="0" w:color="auto"/>
      </w:divBdr>
    </w:div>
    <w:div w:id="99839882">
      <w:bodyDiv w:val="1"/>
      <w:marLeft w:val="0"/>
      <w:marRight w:val="0"/>
      <w:marTop w:val="0"/>
      <w:marBottom w:val="0"/>
      <w:divBdr>
        <w:top w:val="none" w:sz="0" w:space="0" w:color="auto"/>
        <w:left w:val="none" w:sz="0" w:space="0" w:color="auto"/>
        <w:bottom w:val="none" w:sz="0" w:space="0" w:color="auto"/>
        <w:right w:val="none" w:sz="0" w:space="0" w:color="auto"/>
      </w:divBdr>
    </w:div>
    <w:div w:id="4167065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302610">
      <w:bodyDiv w:val="1"/>
      <w:marLeft w:val="0"/>
      <w:marRight w:val="0"/>
      <w:marTop w:val="0"/>
      <w:marBottom w:val="0"/>
      <w:divBdr>
        <w:top w:val="none" w:sz="0" w:space="0" w:color="auto"/>
        <w:left w:val="none" w:sz="0" w:space="0" w:color="auto"/>
        <w:bottom w:val="none" w:sz="0" w:space="0" w:color="auto"/>
        <w:right w:val="none" w:sz="0" w:space="0" w:color="auto"/>
      </w:divBdr>
    </w:div>
    <w:div w:id="209069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bis-e/Report/R2-2211101.zip" TargetMode="External"/><Relationship Id="rId18" Type="http://schemas.openxmlformats.org/officeDocument/2006/relationships/hyperlink" Target="http://3gpp.org/ftp/tsg_ran/TSG_RAN/TSGR_99/Info_for_workplan/revised_WIDs_49/RAN2_4/RP-23078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9/Docs/RP-230786.zip" TargetMode="External"/><Relationship Id="rId17" Type="http://schemas.openxmlformats.org/officeDocument/2006/relationships/hyperlink" Target="https://www.3gpp.org/ftp/tsg_ran/WG2_RL2/TSGR2_121/Docs/R2-2300483.zip" TargetMode="External"/><Relationship Id="rId2" Type="http://schemas.openxmlformats.org/officeDocument/2006/relationships/customXml" Target="../customXml/item2.xml"/><Relationship Id="rId16" Type="http://schemas.openxmlformats.org/officeDocument/2006/relationships/hyperlink" Target="http://3gpp.org/ftp/tsg_ran/WG2_RL2/TSGR2_120/Docs/R2-221155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TSG_RAN/TSGR_99/Info_for_workplan/new_approved_WID_15/RAN3_3/RP-230754.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501/23501-i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5AIRPNAIUNRU-859666464-13785</_dlc_DocId>
    <_dlc_DocIdUrl xmlns="71c5aaf6-e6ce-465b-b873-5148d2a4c105">
      <Url>https://nokia.sharepoint.com/sites/c5g/e2earch/_layouts/15/DocIdRedir.aspx?ID=5AIRPNAIUNRU-859666464-13785</Url>
      <Description>5AIRPNAIUNRU-859666464-13785</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2023-04-07T05:32:00Z</dcterms:created>
  <dcterms:modified xsi:type="dcterms:W3CDTF">2023-04-07T05:32:00Z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762405db-a5ea-4e65-b592-313aaab71072</vt:lpwstr>
  </property>
</Properties>
</file>